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FAFD3E" w14:textId="2E246C23" w:rsidR="0050712D" w:rsidRPr="0050712D" w:rsidRDefault="00B74D00" w:rsidP="0050712D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Základní kurz</w:t>
      </w:r>
      <w:r w:rsidR="0050712D">
        <w:rPr>
          <w:b/>
          <w:sz w:val="32"/>
          <w:szCs w:val="32"/>
        </w:rPr>
        <w:t xml:space="preserve"> pro osvědčení I. stupně odborné způsobilosti pro nakládání s přípravky na ochranu rostlin podle § 86 odst. 2 zákona 326/2004 Sb. ve znění pozdějších předpisů</w:t>
      </w:r>
    </w:p>
    <w:p w14:paraId="08F9CE58" w14:textId="1AD5485C" w:rsidR="005B1708" w:rsidRDefault="005B1708" w:rsidP="00942219">
      <w:pPr>
        <w:spacing w:after="120"/>
        <w:rPr>
          <w:rFonts w:ascii="Segoe UI" w:hAnsi="Segoe UI" w:cs="Segoe UI"/>
          <w:color w:val="1E293B"/>
          <w:sz w:val="21"/>
          <w:szCs w:val="21"/>
          <w:shd w:val="clear" w:color="auto" w:fill="FFFFFF"/>
        </w:rPr>
      </w:pPr>
      <w:r w:rsidRPr="005B1708">
        <w:rPr>
          <w:rFonts w:ascii="Segoe UI" w:hAnsi="Segoe UI" w:cs="Segoe UI"/>
          <w:color w:val="1E293B"/>
          <w:sz w:val="21"/>
          <w:szCs w:val="21"/>
          <w:shd w:val="clear" w:color="auto" w:fill="FFFFFF"/>
        </w:rPr>
        <w:t xml:space="preserve">Obsah </w:t>
      </w:r>
      <w:r w:rsidR="00B74D00">
        <w:rPr>
          <w:rFonts w:ascii="Segoe UI" w:hAnsi="Segoe UI" w:cs="Segoe UI"/>
          <w:color w:val="1E293B"/>
          <w:sz w:val="21"/>
          <w:szCs w:val="21"/>
          <w:shd w:val="clear" w:color="auto" w:fill="FFFFFF"/>
        </w:rPr>
        <w:t>kurzu</w:t>
      </w:r>
      <w:r w:rsidRPr="005B1708">
        <w:rPr>
          <w:rFonts w:ascii="Segoe UI" w:hAnsi="Segoe UI" w:cs="Segoe UI"/>
          <w:color w:val="1E293B"/>
          <w:sz w:val="21"/>
          <w:szCs w:val="21"/>
          <w:shd w:val="clear" w:color="auto" w:fill="FFFFFF"/>
        </w:rPr>
        <w:t xml:space="preserve"> pro vydání osvědčení </w:t>
      </w:r>
      <w:r w:rsidR="00E33427">
        <w:rPr>
          <w:rFonts w:ascii="Segoe UI" w:hAnsi="Segoe UI" w:cs="Segoe UI"/>
          <w:color w:val="1E293B"/>
          <w:sz w:val="21"/>
          <w:szCs w:val="21"/>
          <w:shd w:val="clear" w:color="auto" w:fill="FFFFFF"/>
        </w:rPr>
        <w:t>prvního</w:t>
      </w:r>
      <w:r w:rsidRPr="005B1708">
        <w:rPr>
          <w:rFonts w:ascii="Segoe UI" w:hAnsi="Segoe UI" w:cs="Segoe UI"/>
          <w:color w:val="1E293B"/>
          <w:sz w:val="21"/>
          <w:szCs w:val="21"/>
          <w:shd w:val="clear" w:color="auto" w:fill="FFFFFF"/>
        </w:rPr>
        <w:t xml:space="preserve"> stupně odpovídá Vyhlášce 206/ 2012 Sb., </w:t>
      </w:r>
      <w:r w:rsidR="00416573" w:rsidRPr="005B1708">
        <w:rPr>
          <w:rFonts w:ascii="Segoe UI" w:hAnsi="Segoe UI" w:cs="Segoe UI"/>
          <w:color w:val="1E293B"/>
          <w:sz w:val="21"/>
          <w:szCs w:val="21"/>
          <w:shd w:val="clear" w:color="auto" w:fill="FFFFFF"/>
        </w:rPr>
        <w:t>o odborné způsobilosti pro nakládání s</w:t>
      </w:r>
      <w:r w:rsidR="00416573">
        <w:rPr>
          <w:rFonts w:ascii="Segoe UI" w:hAnsi="Segoe UI" w:cs="Segoe UI"/>
          <w:color w:val="1E293B"/>
          <w:sz w:val="21"/>
          <w:szCs w:val="21"/>
          <w:shd w:val="clear" w:color="auto" w:fill="FFFFFF"/>
        </w:rPr>
        <w:t> </w:t>
      </w:r>
      <w:r w:rsidR="00416573" w:rsidRPr="005B1708">
        <w:rPr>
          <w:rFonts w:ascii="Segoe UI" w:hAnsi="Segoe UI" w:cs="Segoe UI"/>
          <w:color w:val="1E293B"/>
          <w:sz w:val="21"/>
          <w:szCs w:val="21"/>
          <w:shd w:val="clear" w:color="auto" w:fill="FFFFFF"/>
        </w:rPr>
        <w:t>přípravky</w:t>
      </w:r>
      <w:r w:rsidR="00416573">
        <w:rPr>
          <w:rFonts w:ascii="Segoe UI" w:hAnsi="Segoe UI" w:cs="Segoe UI"/>
          <w:color w:val="1E293B"/>
          <w:sz w:val="21"/>
          <w:szCs w:val="21"/>
          <w:shd w:val="clear" w:color="auto" w:fill="FFFFFF"/>
        </w:rPr>
        <w:t xml:space="preserve">, </w:t>
      </w:r>
      <w:r w:rsidRPr="005B1708">
        <w:rPr>
          <w:rFonts w:ascii="Segoe UI" w:hAnsi="Segoe UI" w:cs="Segoe UI"/>
          <w:color w:val="1E293B"/>
          <w:sz w:val="21"/>
          <w:szCs w:val="21"/>
          <w:shd w:val="clear" w:color="auto" w:fill="FFFFFF"/>
        </w:rPr>
        <w:t>v platném znění</w:t>
      </w:r>
      <w:r w:rsidR="00754A89">
        <w:rPr>
          <w:rFonts w:ascii="Segoe UI" w:hAnsi="Segoe UI" w:cs="Segoe UI"/>
          <w:color w:val="1E293B"/>
          <w:sz w:val="21"/>
          <w:szCs w:val="21"/>
          <w:shd w:val="clear" w:color="auto" w:fill="FFFFFF"/>
        </w:rPr>
        <w:t>.</w:t>
      </w:r>
    </w:p>
    <w:p w14:paraId="7592451B" w14:textId="7276F969" w:rsidR="00092B71" w:rsidRPr="0050712D" w:rsidRDefault="00092B71" w:rsidP="00092B71">
      <w:pPr>
        <w:shd w:val="clear" w:color="auto" w:fill="FFFFFF"/>
        <w:spacing w:after="0" w:line="240" w:lineRule="auto"/>
        <w:jc w:val="both"/>
        <w:rPr>
          <w:rFonts w:ascii="Segoe UI" w:eastAsia="Times New Roman" w:hAnsi="Segoe UI" w:cs="Segoe UI"/>
          <w:color w:val="1E293B"/>
          <w:sz w:val="21"/>
          <w:szCs w:val="21"/>
          <w:lang w:eastAsia="cs-CZ"/>
        </w:rPr>
      </w:pPr>
      <w:r w:rsidRPr="0050712D">
        <w:rPr>
          <w:rFonts w:ascii="Segoe UI" w:eastAsia="Times New Roman" w:hAnsi="Segoe UI" w:cs="Segoe UI"/>
          <w:color w:val="1E293B"/>
          <w:sz w:val="21"/>
          <w:szCs w:val="21"/>
          <w:lang w:eastAsia="cs-CZ"/>
        </w:rPr>
        <w:t>Poplatek za účast ve výši </w:t>
      </w:r>
      <w:r w:rsidR="00E01CC1" w:rsidRPr="00E01CC1"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>1</w:t>
      </w:r>
      <w:r w:rsidR="00F94D68"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>5</w:t>
      </w:r>
      <w:r w:rsidR="003E63E2" w:rsidRPr="00E01CC1"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>00</w:t>
      </w:r>
      <w:r w:rsidRPr="003E63E2"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>,-</w:t>
      </w:r>
      <w:r w:rsidRPr="00420BE3"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 xml:space="preserve"> Kč</w:t>
      </w:r>
      <w:r w:rsidRPr="0050712D">
        <w:rPr>
          <w:rFonts w:ascii="Segoe UI" w:eastAsia="Times New Roman" w:hAnsi="Segoe UI" w:cs="Segoe UI"/>
          <w:color w:val="1E293B"/>
          <w:sz w:val="21"/>
          <w:szCs w:val="21"/>
          <w:lang w:eastAsia="cs-CZ"/>
        </w:rPr>
        <w:t> za osobu za kurz může být uhrazen v hotovosti u prezence</w:t>
      </w:r>
      <w:r w:rsidR="00242BA6">
        <w:rPr>
          <w:rFonts w:ascii="Segoe UI" w:eastAsia="Times New Roman" w:hAnsi="Segoe UI" w:cs="Segoe UI"/>
          <w:color w:val="1E293B"/>
          <w:sz w:val="21"/>
          <w:szCs w:val="21"/>
          <w:lang w:eastAsia="cs-CZ"/>
        </w:rPr>
        <w:t xml:space="preserve"> nebo</w:t>
      </w:r>
      <w:r w:rsidRPr="0050712D">
        <w:rPr>
          <w:rFonts w:ascii="Segoe UI" w:eastAsia="Times New Roman" w:hAnsi="Segoe UI" w:cs="Segoe UI"/>
          <w:color w:val="1E293B"/>
          <w:sz w:val="21"/>
          <w:szCs w:val="21"/>
          <w:lang w:eastAsia="cs-CZ"/>
        </w:rPr>
        <w:t xml:space="preserve"> převodem na základě vystavené faktury.</w:t>
      </w:r>
    </w:p>
    <w:p w14:paraId="3BFB9A03" w14:textId="77777777" w:rsidR="00092B71" w:rsidRDefault="00092B71" w:rsidP="00420BE3">
      <w:pPr>
        <w:shd w:val="clear" w:color="auto" w:fill="FFFFFF"/>
        <w:spacing w:after="0" w:line="276" w:lineRule="auto"/>
        <w:rPr>
          <w:rFonts w:ascii="Segoe UI" w:eastAsia="Times New Roman" w:hAnsi="Segoe UI" w:cs="Segoe UI"/>
          <w:color w:val="1E293B"/>
          <w:sz w:val="21"/>
          <w:szCs w:val="21"/>
          <w:lang w:eastAsia="cs-CZ"/>
        </w:rPr>
      </w:pPr>
      <w:r w:rsidRPr="0050712D">
        <w:rPr>
          <w:rFonts w:ascii="Segoe UI" w:eastAsia="Times New Roman" w:hAnsi="Segoe UI" w:cs="Segoe UI"/>
          <w:color w:val="1E293B"/>
          <w:sz w:val="21"/>
          <w:szCs w:val="21"/>
          <w:lang w:eastAsia="cs-CZ"/>
        </w:rPr>
        <w:t>Pro účastníky kurzu bude zajištěno občerstvení.</w:t>
      </w:r>
    </w:p>
    <w:p w14:paraId="6EF0E435" w14:textId="77777777" w:rsidR="008302AD" w:rsidRPr="0050712D" w:rsidRDefault="008302AD" w:rsidP="00420BE3">
      <w:pPr>
        <w:shd w:val="clear" w:color="auto" w:fill="FFFFFF"/>
        <w:spacing w:after="0" w:line="276" w:lineRule="auto"/>
        <w:rPr>
          <w:rFonts w:ascii="Segoe UI" w:eastAsia="Times New Roman" w:hAnsi="Segoe UI" w:cs="Segoe UI"/>
          <w:color w:val="1E293B"/>
          <w:sz w:val="21"/>
          <w:szCs w:val="21"/>
          <w:lang w:eastAsia="cs-CZ"/>
        </w:rPr>
      </w:pPr>
    </w:p>
    <w:p w14:paraId="02CA1339" w14:textId="31E41675" w:rsidR="00715954" w:rsidRPr="00561063" w:rsidRDefault="0050712D" w:rsidP="00715954">
      <w:pPr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</w:pPr>
      <w:r w:rsidRPr="0050712D"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 xml:space="preserve">Organizační </w:t>
      </w:r>
      <w:r w:rsidR="00416573"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>pokyny/</w:t>
      </w:r>
      <w:r w:rsidRPr="0050712D"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>informace:</w:t>
      </w:r>
      <w:r w:rsidRPr="0050712D">
        <w:rPr>
          <w:rFonts w:ascii="Segoe UI" w:eastAsia="Times New Roman" w:hAnsi="Segoe UI" w:cs="Segoe UI"/>
          <w:color w:val="1E293B"/>
          <w:sz w:val="21"/>
          <w:szCs w:val="21"/>
          <w:lang w:eastAsia="cs-CZ"/>
        </w:rPr>
        <w:br/>
      </w:r>
      <w:r w:rsidRPr="0050712D"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>Základní kurz se koná dne</w:t>
      </w:r>
      <w:r w:rsidR="003D4168"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 xml:space="preserve"> </w:t>
      </w:r>
      <w:r w:rsidR="00E33427"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>1</w:t>
      </w:r>
      <w:r w:rsidR="001254F5"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>0</w:t>
      </w:r>
      <w:r w:rsidR="00E33427"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>.</w:t>
      </w:r>
      <w:r w:rsidR="00E50E52"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 xml:space="preserve"> </w:t>
      </w:r>
      <w:r w:rsidR="001254F5"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>listopadu</w:t>
      </w:r>
      <w:r w:rsidR="003E63E2"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 xml:space="preserve"> 2026</w:t>
      </w:r>
      <w:r w:rsidRPr="0050712D"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 xml:space="preserve"> na adrese: </w:t>
      </w:r>
      <w:r w:rsidR="00715954"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>Vodova 108, Brno-Královo Pole, školicí zařízení hotelu A Sport</w:t>
      </w:r>
      <w:r w:rsidR="00715954" w:rsidRPr="0050712D"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>.</w:t>
      </w:r>
    </w:p>
    <w:p w14:paraId="1D502064" w14:textId="77777777" w:rsidR="00715954" w:rsidRPr="00D255EA" w:rsidRDefault="00715954" w:rsidP="00715954">
      <w:r w:rsidRPr="00416573"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>Spojení:</w:t>
      </w:r>
      <w:r>
        <w:t xml:space="preserve"> </w:t>
      </w:r>
      <w:r w:rsidRPr="00416573">
        <w:rPr>
          <w:rFonts w:ascii="Segoe UI" w:eastAsia="Times New Roman" w:hAnsi="Segoe UI" w:cs="Segoe UI"/>
          <w:color w:val="1E293B"/>
          <w:sz w:val="21"/>
          <w:szCs w:val="21"/>
          <w:lang w:eastAsia="cs-CZ"/>
        </w:rPr>
        <w:t xml:space="preserve">od hlavního nádraží tramvaj </w:t>
      </w:r>
      <w:r>
        <w:rPr>
          <w:rFonts w:ascii="Segoe UI" w:eastAsia="Times New Roman" w:hAnsi="Segoe UI" w:cs="Segoe UI"/>
          <w:color w:val="1E293B"/>
          <w:sz w:val="21"/>
          <w:szCs w:val="21"/>
          <w:lang w:eastAsia="cs-CZ"/>
        </w:rPr>
        <w:t>č. 12</w:t>
      </w:r>
      <w:r w:rsidRPr="00416573">
        <w:rPr>
          <w:rFonts w:ascii="Segoe UI" w:eastAsia="Times New Roman" w:hAnsi="Segoe UI" w:cs="Segoe UI"/>
          <w:color w:val="1E293B"/>
          <w:sz w:val="21"/>
          <w:szCs w:val="21"/>
          <w:lang w:eastAsia="cs-CZ"/>
        </w:rPr>
        <w:t xml:space="preserve"> směr </w:t>
      </w:r>
      <w:r>
        <w:rPr>
          <w:rFonts w:ascii="Segoe UI" w:eastAsia="Times New Roman" w:hAnsi="Segoe UI" w:cs="Segoe UI"/>
          <w:color w:val="1E293B"/>
          <w:sz w:val="21"/>
          <w:szCs w:val="21"/>
          <w:lang w:eastAsia="cs-CZ"/>
        </w:rPr>
        <w:t>Technologický park, zastávka Červinkova</w:t>
      </w:r>
      <w:r w:rsidRPr="00416573">
        <w:rPr>
          <w:rFonts w:ascii="Segoe UI" w:eastAsia="Times New Roman" w:hAnsi="Segoe UI" w:cs="Segoe UI"/>
          <w:color w:val="1E293B"/>
          <w:sz w:val="21"/>
          <w:szCs w:val="21"/>
          <w:lang w:eastAsia="cs-CZ"/>
        </w:rPr>
        <w:t>.</w:t>
      </w:r>
      <w:r>
        <w:rPr>
          <w:rFonts w:ascii="Segoe UI" w:eastAsia="Times New Roman" w:hAnsi="Segoe UI" w:cs="Segoe UI"/>
          <w:color w:val="1E293B"/>
          <w:sz w:val="21"/>
          <w:szCs w:val="21"/>
          <w:lang w:eastAsia="cs-CZ"/>
        </w:rPr>
        <w:t xml:space="preserve"> Od zastávky po ulici Červinkova a pak vlevo po ulici Vodova do areálu </w:t>
      </w:r>
      <w:proofErr w:type="spellStart"/>
      <w:r>
        <w:rPr>
          <w:rFonts w:ascii="Segoe UI" w:eastAsia="Times New Roman" w:hAnsi="Segoe UI" w:cs="Segoe UI"/>
          <w:color w:val="1E293B"/>
          <w:sz w:val="21"/>
          <w:szCs w:val="21"/>
          <w:lang w:eastAsia="cs-CZ"/>
        </w:rPr>
        <w:t>Starez</w:t>
      </w:r>
      <w:proofErr w:type="spellEnd"/>
      <w:r>
        <w:rPr>
          <w:rFonts w:ascii="Segoe UI" w:eastAsia="Times New Roman" w:hAnsi="Segoe UI" w:cs="Segoe UI"/>
          <w:color w:val="1E293B"/>
          <w:sz w:val="21"/>
          <w:szCs w:val="21"/>
          <w:lang w:eastAsia="cs-CZ"/>
        </w:rPr>
        <w:t>.</w:t>
      </w:r>
    </w:p>
    <w:p w14:paraId="25F75607" w14:textId="7057A14C" w:rsidR="00715954" w:rsidRPr="0050712D" w:rsidRDefault="00715954" w:rsidP="0071595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1E293B"/>
          <w:sz w:val="21"/>
          <w:szCs w:val="21"/>
          <w:lang w:eastAsia="cs-CZ"/>
        </w:rPr>
      </w:pPr>
      <w:r w:rsidRPr="0050712D"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>Parkování: </w:t>
      </w:r>
      <w:r w:rsidR="00FD2A5C">
        <w:rPr>
          <w:rFonts w:ascii="Segoe UI" w:eastAsia="Times New Roman" w:hAnsi="Segoe UI" w:cs="Segoe UI"/>
          <w:color w:val="1E293B"/>
          <w:sz w:val="21"/>
          <w:szCs w:val="21"/>
          <w:lang w:eastAsia="cs-CZ"/>
        </w:rPr>
        <w:t>v okolí</w:t>
      </w:r>
      <w:r w:rsidRPr="0050712D">
        <w:rPr>
          <w:rFonts w:ascii="Segoe UI" w:eastAsia="Times New Roman" w:hAnsi="Segoe UI" w:cs="Segoe UI"/>
          <w:color w:val="1E293B"/>
          <w:sz w:val="21"/>
          <w:szCs w:val="21"/>
          <w:lang w:eastAsia="cs-CZ"/>
        </w:rPr>
        <w:t> </w:t>
      </w:r>
      <w:r>
        <w:rPr>
          <w:rFonts w:ascii="Segoe UI" w:eastAsia="Times New Roman" w:hAnsi="Segoe UI" w:cs="Segoe UI"/>
          <w:color w:val="1E293B"/>
          <w:sz w:val="21"/>
          <w:szCs w:val="21"/>
          <w:lang w:eastAsia="cs-CZ"/>
        </w:rPr>
        <w:t>(</w:t>
      </w:r>
      <w:r w:rsidR="00FD2A5C">
        <w:rPr>
          <w:rFonts w:ascii="Segoe UI" w:eastAsia="Times New Roman" w:hAnsi="Segoe UI" w:cs="Segoe UI"/>
          <w:color w:val="1E293B"/>
          <w:sz w:val="21"/>
          <w:szCs w:val="21"/>
          <w:lang w:eastAsia="cs-CZ"/>
        </w:rPr>
        <w:t>m</w:t>
      </w:r>
      <w:r>
        <w:rPr>
          <w:rFonts w:ascii="Segoe UI" w:eastAsia="Times New Roman" w:hAnsi="Segoe UI" w:cs="Segoe UI"/>
          <w:color w:val="1E293B"/>
          <w:sz w:val="21"/>
          <w:szCs w:val="21"/>
          <w:lang w:eastAsia="cs-CZ"/>
        </w:rPr>
        <w:t>odré zóny lze využít bezplatně od 6.00 do 17.00)</w:t>
      </w:r>
    </w:p>
    <w:p w14:paraId="1CAC0FC7" w14:textId="2E51A4C3" w:rsidR="00715954" w:rsidRPr="0050712D" w:rsidRDefault="00715954" w:rsidP="00715954">
      <w:pPr>
        <w:shd w:val="clear" w:color="auto" w:fill="FFFFFF"/>
        <w:spacing w:after="0" w:line="360" w:lineRule="auto"/>
        <w:rPr>
          <w:rFonts w:ascii="Segoe UI" w:eastAsia="Times New Roman" w:hAnsi="Segoe UI" w:cs="Segoe UI"/>
          <w:color w:val="1E293B"/>
          <w:sz w:val="21"/>
          <w:szCs w:val="21"/>
          <w:lang w:eastAsia="cs-CZ"/>
        </w:rPr>
      </w:pPr>
      <w:r w:rsidRPr="0050712D"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>Vchod: </w:t>
      </w:r>
      <w:r>
        <w:rPr>
          <w:rFonts w:ascii="Segoe UI" w:eastAsia="Times New Roman" w:hAnsi="Segoe UI" w:cs="Segoe UI"/>
          <w:color w:val="1E293B"/>
          <w:sz w:val="21"/>
          <w:szCs w:val="21"/>
          <w:lang w:eastAsia="cs-CZ"/>
        </w:rPr>
        <w:t xml:space="preserve">vchodem </w:t>
      </w:r>
      <w:r w:rsidR="008F4444">
        <w:rPr>
          <w:rFonts w:ascii="Segoe UI" w:eastAsia="Times New Roman" w:hAnsi="Segoe UI" w:cs="Segoe UI"/>
          <w:color w:val="1E293B"/>
          <w:sz w:val="21"/>
          <w:szCs w:val="21"/>
          <w:lang w:eastAsia="cs-CZ"/>
        </w:rPr>
        <w:t xml:space="preserve">přes recepci nebo vchodem </w:t>
      </w:r>
      <w:r w:rsidR="003E607C">
        <w:rPr>
          <w:rFonts w:ascii="Segoe UI" w:eastAsia="Times New Roman" w:hAnsi="Segoe UI" w:cs="Segoe UI"/>
          <w:color w:val="1E293B"/>
          <w:sz w:val="21"/>
          <w:szCs w:val="21"/>
          <w:lang w:eastAsia="cs-CZ"/>
        </w:rPr>
        <w:t xml:space="preserve">vlevo </w:t>
      </w:r>
      <w:r>
        <w:rPr>
          <w:rFonts w:ascii="Segoe UI" w:eastAsia="Times New Roman" w:hAnsi="Segoe UI" w:cs="Segoe UI"/>
          <w:color w:val="1E293B"/>
          <w:sz w:val="21"/>
          <w:szCs w:val="21"/>
          <w:lang w:eastAsia="cs-CZ"/>
        </w:rPr>
        <w:t>před recepcí hotelu</w:t>
      </w:r>
      <w:r w:rsidRPr="0050712D">
        <w:rPr>
          <w:rFonts w:ascii="Segoe UI" w:eastAsia="Times New Roman" w:hAnsi="Segoe UI" w:cs="Segoe UI"/>
          <w:color w:val="1E293B"/>
          <w:sz w:val="21"/>
          <w:szCs w:val="21"/>
          <w:lang w:eastAsia="cs-CZ"/>
        </w:rPr>
        <w:t xml:space="preserve"> </w:t>
      </w:r>
      <w:r>
        <w:rPr>
          <w:rFonts w:ascii="Segoe UI" w:eastAsia="Times New Roman" w:hAnsi="Segoe UI" w:cs="Segoe UI"/>
          <w:color w:val="1E293B"/>
          <w:sz w:val="21"/>
          <w:szCs w:val="21"/>
          <w:lang w:eastAsia="cs-CZ"/>
        </w:rPr>
        <w:t xml:space="preserve">– označeno </w:t>
      </w:r>
      <w:r w:rsidR="00CE45F6">
        <w:rPr>
          <w:rFonts w:ascii="Segoe UI" w:eastAsia="Times New Roman" w:hAnsi="Segoe UI" w:cs="Segoe UI"/>
          <w:color w:val="1E293B"/>
          <w:sz w:val="21"/>
          <w:szCs w:val="21"/>
          <w:lang w:eastAsia="cs-CZ"/>
        </w:rPr>
        <w:t xml:space="preserve">tabulkou </w:t>
      </w:r>
    </w:p>
    <w:p w14:paraId="1755AB6E" w14:textId="77777777" w:rsidR="00715954" w:rsidRDefault="00715954" w:rsidP="008862CD">
      <w:pPr>
        <w:tabs>
          <w:tab w:val="left" w:pos="1080"/>
        </w:tabs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</w:pPr>
    </w:p>
    <w:p w14:paraId="2704221A" w14:textId="3EAD3EF9" w:rsidR="008862CD" w:rsidRDefault="008862CD" w:rsidP="008862CD">
      <w:pPr>
        <w:tabs>
          <w:tab w:val="left" w:pos="1080"/>
        </w:tabs>
        <w:rPr>
          <w:b/>
        </w:rPr>
      </w:pPr>
      <w:r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>Prezence od 7:30 do 8:30</w:t>
      </w:r>
      <w:r w:rsidRPr="0050712D">
        <w:rPr>
          <w:rFonts w:ascii="Segoe UI" w:eastAsia="Times New Roman" w:hAnsi="Segoe UI" w:cs="Segoe UI"/>
          <w:color w:val="1E293B"/>
          <w:sz w:val="21"/>
          <w:szCs w:val="21"/>
          <w:lang w:eastAsia="cs-CZ"/>
        </w:rPr>
        <w:br/>
      </w:r>
      <w:r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>Z</w:t>
      </w:r>
      <w:r w:rsidRPr="00D255EA"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 xml:space="preserve">ahájení kurzu </w:t>
      </w:r>
      <w:r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>v </w:t>
      </w:r>
      <w:r w:rsidRPr="00D255EA"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>8</w:t>
      </w:r>
      <w:r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>:</w:t>
      </w:r>
      <w:r w:rsidRPr="00D255EA"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>30 s pravidelnými přestávkami</w:t>
      </w:r>
    </w:p>
    <w:p w14:paraId="7EF1C643" w14:textId="5C568BBE" w:rsidR="005B1708" w:rsidRDefault="005B1708" w:rsidP="005B170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1E293B"/>
          <w:sz w:val="21"/>
          <w:szCs w:val="21"/>
          <w:lang w:eastAsia="cs-CZ"/>
        </w:rPr>
      </w:pPr>
      <w:r w:rsidRPr="00D255EA"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>Program:</w:t>
      </w:r>
      <w:r>
        <w:rPr>
          <w:rFonts w:ascii="Segoe UI" w:eastAsia="Times New Roman" w:hAnsi="Segoe UI" w:cs="Segoe UI"/>
          <w:color w:val="1E293B"/>
          <w:sz w:val="21"/>
          <w:szCs w:val="21"/>
          <w:lang w:eastAsia="cs-CZ"/>
        </w:rPr>
        <w:t xml:space="preserve"> </w:t>
      </w:r>
      <w:r w:rsidRPr="005B1708">
        <w:rPr>
          <w:rFonts w:ascii="Segoe UI" w:eastAsia="Times New Roman" w:hAnsi="Segoe UI" w:cs="Segoe UI"/>
          <w:color w:val="1E293B"/>
          <w:sz w:val="21"/>
          <w:szCs w:val="21"/>
          <w:lang w:eastAsia="cs-CZ"/>
        </w:rPr>
        <w:t xml:space="preserve">v rozsahu </w:t>
      </w:r>
      <w:r w:rsidRPr="004E3261"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>1</w:t>
      </w:r>
      <w:r w:rsidR="00F94D68"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>2</w:t>
      </w:r>
      <w:r w:rsidRPr="005B1708">
        <w:rPr>
          <w:rFonts w:ascii="Segoe UI" w:eastAsia="Times New Roman" w:hAnsi="Segoe UI" w:cs="Segoe UI"/>
          <w:color w:val="1E293B"/>
          <w:sz w:val="21"/>
          <w:szCs w:val="21"/>
          <w:lang w:eastAsia="cs-CZ"/>
        </w:rPr>
        <w:t xml:space="preserve"> vyučovacích hodin </w:t>
      </w:r>
    </w:p>
    <w:p w14:paraId="584D3714" w14:textId="77777777" w:rsidR="008862CD" w:rsidRPr="005B1708" w:rsidRDefault="008862CD" w:rsidP="005B170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1E293B"/>
          <w:sz w:val="21"/>
          <w:szCs w:val="21"/>
          <w:lang w:eastAsia="cs-CZ"/>
        </w:rPr>
      </w:pPr>
    </w:p>
    <w:p w14:paraId="46DD2BB8" w14:textId="3D8B36D4" w:rsidR="00D255EA" w:rsidRPr="00D255EA" w:rsidRDefault="00D255EA" w:rsidP="00D255EA">
      <w:pPr>
        <w:tabs>
          <w:tab w:val="left" w:pos="1080"/>
        </w:tabs>
        <w:spacing w:after="0"/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</w:pPr>
      <w:r w:rsidRPr="00D255EA"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ab/>
      </w:r>
    </w:p>
    <w:p w14:paraId="5D13FEDD" w14:textId="77777777" w:rsidR="00544E6D" w:rsidRDefault="00D255EA" w:rsidP="00D255EA">
      <w:pPr>
        <w:tabs>
          <w:tab w:val="left" w:pos="1080"/>
        </w:tabs>
        <w:spacing w:after="0"/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</w:pPr>
      <w:r w:rsidRPr="00D255EA"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>Odborná způsobilost a zásady správné praxe v ochraně rostlin</w:t>
      </w:r>
      <w:r w:rsidR="00092B71"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>;</w:t>
      </w:r>
      <w:r w:rsidRPr="00D255EA"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 xml:space="preserve"> </w:t>
      </w:r>
    </w:p>
    <w:p w14:paraId="290369D2" w14:textId="77777777" w:rsidR="00544E6D" w:rsidRDefault="00D255EA" w:rsidP="00D255EA">
      <w:pPr>
        <w:tabs>
          <w:tab w:val="left" w:pos="1080"/>
        </w:tabs>
        <w:spacing w:after="0"/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</w:pPr>
      <w:r w:rsidRPr="00D255EA"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>Přípravky na ochranu rostlin</w:t>
      </w:r>
      <w:r w:rsidR="00092B71"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>;</w:t>
      </w:r>
      <w:r w:rsidRPr="00D255EA"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 xml:space="preserve"> </w:t>
      </w:r>
    </w:p>
    <w:p w14:paraId="1C8A2A2C" w14:textId="77777777" w:rsidR="00544E6D" w:rsidRDefault="00D255EA" w:rsidP="00D255EA">
      <w:pPr>
        <w:tabs>
          <w:tab w:val="left" w:pos="1080"/>
        </w:tabs>
        <w:spacing w:after="0"/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</w:pPr>
      <w:r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>Aplikační technika, pravidla pro používání POR</w:t>
      </w:r>
      <w:r w:rsidR="00092B71"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>;</w:t>
      </w:r>
      <w:r w:rsidRPr="00D255EA"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 xml:space="preserve">  </w:t>
      </w:r>
    </w:p>
    <w:p w14:paraId="10E78C34" w14:textId="634FFCC7" w:rsidR="00544E6D" w:rsidRDefault="00D255EA" w:rsidP="00D255EA">
      <w:pPr>
        <w:tabs>
          <w:tab w:val="left" w:pos="1080"/>
        </w:tabs>
        <w:spacing w:after="0"/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</w:pPr>
      <w:r w:rsidRPr="00D255EA"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>Zdravotnická problematika včetně první   pomoci</w:t>
      </w:r>
      <w:r w:rsidR="00092B71"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>;</w:t>
      </w:r>
      <w:r w:rsidRPr="00D255EA"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 xml:space="preserve">  </w:t>
      </w:r>
    </w:p>
    <w:p w14:paraId="38EC05C3" w14:textId="7B80A284" w:rsidR="00D255EA" w:rsidRPr="00D255EA" w:rsidRDefault="00D255EA" w:rsidP="00D255EA">
      <w:pPr>
        <w:tabs>
          <w:tab w:val="left" w:pos="1080"/>
        </w:tabs>
        <w:spacing w:after="0"/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</w:pPr>
      <w:r w:rsidRPr="00D255EA"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 xml:space="preserve">Zemědělská problematika  </w:t>
      </w:r>
    </w:p>
    <w:p w14:paraId="51A5ED92" w14:textId="4A87B32B" w:rsidR="00D255EA" w:rsidRPr="00D255EA" w:rsidRDefault="00D255EA" w:rsidP="00D255EA">
      <w:pPr>
        <w:tabs>
          <w:tab w:val="left" w:pos="1080"/>
        </w:tabs>
        <w:spacing w:after="0"/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</w:pPr>
      <w:r w:rsidRPr="00D255EA"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>Předpokládané ukončení prvního dne 17.30 hod.</w:t>
      </w:r>
    </w:p>
    <w:p w14:paraId="6597CACF" w14:textId="77777777" w:rsidR="00D255EA" w:rsidRPr="00316E16" w:rsidRDefault="00D255EA" w:rsidP="00D255EA">
      <w:pPr>
        <w:tabs>
          <w:tab w:val="left" w:pos="1080"/>
        </w:tabs>
        <w:spacing w:after="0"/>
        <w:rPr>
          <w:rFonts w:ascii="Segoe UI" w:eastAsia="Times New Roman" w:hAnsi="Segoe UI" w:cs="Segoe UI"/>
          <w:b/>
          <w:bCs/>
          <w:color w:val="1E293B"/>
          <w:sz w:val="16"/>
          <w:szCs w:val="16"/>
          <w:lang w:eastAsia="cs-CZ"/>
        </w:rPr>
      </w:pPr>
    </w:p>
    <w:p w14:paraId="18E6C4CF" w14:textId="3CC1C2B6" w:rsidR="005B1708" w:rsidRPr="00420BE3" w:rsidRDefault="005B1708" w:rsidP="00092B71">
      <w:pPr>
        <w:shd w:val="clear" w:color="auto" w:fill="FFFFFF"/>
        <w:spacing w:after="0" w:line="240" w:lineRule="auto"/>
      </w:pPr>
      <w:r w:rsidRPr="00420BE3">
        <w:rPr>
          <w:rFonts w:ascii="Segoe UI" w:eastAsia="Times New Roman" w:hAnsi="Segoe UI" w:cs="Segoe UI"/>
          <w:b/>
          <w:bCs/>
          <w:color w:val="1E293B"/>
          <w:sz w:val="21"/>
          <w:szCs w:val="21"/>
          <w:lang w:eastAsia="cs-CZ"/>
        </w:rPr>
        <w:t>Přednášející:</w:t>
      </w:r>
      <w:r w:rsidRPr="00420BE3">
        <w:rPr>
          <w:rFonts w:ascii="Segoe UI" w:eastAsia="Times New Roman" w:hAnsi="Segoe UI" w:cs="Segoe UI"/>
          <w:color w:val="1E293B"/>
          <w:sz w:val="21"/>
          <w:szCs w:val="21"/>
          <w:lang w:eastAsia="cs-CZ"/>
        </w:rPr>
        <w:t xml:space="preserve"> Ing. Jan Blažek</w:t>
      </w:r>
      <w:r w:rsidR="00533391">
        <w:rPr>
          <w:rFonts w:ascii="Segoe UI" w:eastAsia="Times New Roman" w:hAnsi="Segoe UI" w:cs="Segoe UI"/>
          <w:color w:val="1E293B"/>
          <w:sz w:val="21"/>
          <w:szCs w:val="21"/>
          <w:lang w:eastAsia="cs-CZ"/>
        </w:rPr>
        <w:t xml:space="preserve">, </w:t>
      </w:r>
      <w:r w:rsidR="00533391" w:rsidRPr="00420BE3">
        <w:rPr>
          <w:rFonts w:ascii="Segoe UI" w:eastAsia="Times New Roman" w:hAnsi="Segoe UI" w:cs="Segoe UI"/>
          <w:color w:val="1E293B"/>
          <w:sz w:val="21"/>
          <w:szCs w:val="21"/>
          <w:lang w:eastAsia="cs-CZ"/>
        </w:rPr>
        <w:t>MUDr. Barbara Gazdíková</w:t>
      </w:r>
      <w:r w:rsidR="00533391">
        <w:rPr>
          <w:rFonts w:ascii="Segoe UI" w:eastAsia="Times New Roman" w:hAnsi="Segoe UI" w:cs="Segoe UI"/>
          <w:color w:val="1E293B"/>
          <w:sz w:val="21"/>
          <w:szCs w:val="21"/>
          <w:lang w:eastAsia="cs-CZ"/>
        </w:rPr>
        <w:t xml:space="preserve">, </w:t>
      </w:r>
      <w:r w:rsidR="00533391" w:rsidRPr="00420BE3">
        <w:rPr>
          <w:rFonts w:ascii="Segoe UI" w:eastAsia="Times New Roman" w:hAnsi="Segoe UI" w:cs="Segoe UI"/>
          <w:color w:val="1E293B"/>
          <w:sz w:val="21"/>
          <w:szCs w:val="21"/>
          <w:lang w:eastAsia="cs-CZ"/>
        </w:rPr>
        <w:t>Ing. Petr Harašta, PhD.,</w:t>
      </w:r>
      <w:r w:rsidRPr="00420BE3">
        <w:rPr>
          <w:rFonts w:ascii="Segoe UI" w:eastAsia="Times New Roman" w:hAnsi="Segoe UI" w:cs="Segoe UI"/>
          <w:color w:val="1E293B"/>
          <w:sz w:val="21"/>
          <w:szCs w:val="21"/>
          <w:lang w:eastAsia="cs-CZ"/>
        </w:rPr>
        <w:t xml:space="preserve"> </w:t>
      </w:r>
    </w:p>
    <w:sectPr w:rsidR="005B1708" w:rsidRPr="00420BE3" w:rsidSect="00420BE3">
      <w:headerReference w:type="default" r:id="rId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87F962" w14:textId="77777777" w:rsidR="006F389E" w:rsidRDefault="006F389E" w:rsidP="00416573">
      <w:pPr>
        <w:spacing w:after="0" w:line="240" w:lineRule="auto"/>
      </w:pPr>
      <w:r>
        <w:separator/>
      </w:r>
    </w:p>
  </w:endnote>
  <w:endnote w:type="continuationSeparator" w:id="0">
    <w:p w14:paraId="494BC668" w14:textId="77777777" w:rsidR="006F389E" w:rsidRDefault="006F389E" w:rsidP="004165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D3A6FB" w14:textId="77777777" w:rsidR="006F389E" w:rsidRDefault="006F389E" w:rsidP="00416573">
      <w:pPr>
        <w:spacing w:after="0" w:line="240" w:lineRule="auto"/>
      </w:pPr>
      <w:r>
        <w:separator/>
      </w:r>
    </w:p>
  </w:footnote>
  <w:footnote w:type="continuationSeparator" w:id="0">
    <w:p w14:paraId="340A65E1" w14:textId="77777777" w:rsidR="006F389E" w:rsidRDefault="006F389E" w:rsidP="004165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A92FA" w14:textId="2C8E3B75" w:rsidR="00416573" w:rsidRDefault="00416573">
    <w:pPr>
      <w:pStyle w:val="Zhlav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78BC427" wp14:editId="7CA77826">
          <wp:simplePos x="0" y="0"/>
          <wp:positionH relativeFrom="margin">
            <wp:posOffset>-222551</wp:posOffset>
          </wp:positionH>
          <wp:positionV relativeFrom="paragraph">
            <wp:posOffset>-448177</wp:posOffset>
          </wp:positionV>
          <wp:extent cx="955675" cy="955675"/>
          <wp:effectExtent l="0" t="0" r="0" b="0"/>
          <wp:wrapSquare wrapText="bothSides"/>
          <wp:docPr id="2" name="obráze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5675" cy="9556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12D"/>
    <w:rsid w:val="00084875"/>
    <w:rsid w:val="00092B71"/>
    <w:rsid w:val="000E1B07"/>
    <w:rsid w:val="001254F5"/>
    <w:rsid w:val="00173B24"/>
    <w:rsid w:val="001E4D7F"/>
    <w:rsid w:val="00242BA6"/>
    <w:rsid w:val="002C4F3D"/>
    <w:rsid w:val="00316E16"/>
    <w:rsid w:val="00385B76"/>
    <w:rsid w:val="003A1CB0"/>
    <w:rsid w:val="003B4C2E"/>
    <w:rsid w:val="003D4168"/>
    <w:rsid w:val="003E064D"/>
    <w:rsid w:val="003E607C"/>
    <w:rsid w:val="003E63E2"/>
    <w:rsid w:val="003F4629"/>
    <w:rsid w:val="00416573"/>
    <w:rsid w:val="00420BE3"/>
    <w:rsid w:val="00445A89"/>
    <w:rsid w:val="00450EA3"/>
    <w:rsid w:val="00454366"/>
    <w:rsid w:val="00480E0B"/>
    <w:rsid w:val="004E3261"/>
    <w:rsid w:val="004E5BE3"/>
    <w:rsid w:val="0050712D"/>
    <w:rsid w:val="00533391"/>
    <w:rsid w:val="00544E6D"/>
    <w:rsid w:val="00555A6A"/>
    <w:rsid w:val="0058095E"/>
    <w:rsid w:val="005B1708"/>
    <w:rsid w:val="00615A21"/>
    <w:rsid w:val="00625DBD"/>
    <w:rsid w:val="00684FCB"/>
    <w:rsid w:val="006A491F"/>
    <w:rsid w:val="006F0F4D"/>
    <w:rsid w:val="006F2D95"/>
    <w:rsid w:val="006F389E"/>
    <w:rsid w:val="00715954"/>
    <w:rsid w:val="00730288"/>
    <w:rsid w:val="00734752"/>
    <w:rsid w:val="00754A89"/>
    <w:rsid w:val="00755DF2"/>
    <w:rsid w:val="0082591D"/>
    <w:rsid w:val="00827A8C"/>
    <w:rsid w:val="008302AD"/>
    <w:rsid w:val="008862CD"/>
    <w:rsid w:val="008E6113"/>
    <w:rsid w:val="008F4444"/>
    <w:rsid w:val="00901772"/>
    <w:rsid w:val="00901CBA"/>
    <w:rsid w:val="009306EB"/>
    <w:rsid w:val="00940AD6"/>
    <w:rsid w:val="00942219"/>
    <w:rsid w:val="009A53DB"/>
    <w:rsid w:val="009B308A"/>
    <w:rsid w:val="009D2343"/>
    <w:rsid w:val="00A16112"/>
    <w:rsid w:val="00A22AC3"/>
    <w:rsid w:val="00A73D82"/>
    <w:rsid w:val="00A9413E"/>
    <w:rsid w:val="00B25F28"/>
    <w:rsid w:val="00B74D00"/>
    <w:rsid w:val="00BC2F0B"/>
    <w:rsid w:val="00C65707"/>
    <w:rsid w:val="00CA0E4F"/>
    <w:rsid w:val="00CE45F6"/>
    <w:rsid w:val="00D255EA"/>
    <w:rsid w:val="00D41C51"/>
    <w:rsid w:val="00D4252E"/>
    <w:rsid w:val="00E01CC1"/>
    <w:rsid w:val="00E175F8"/>
    <w:rsid w:val="00E325AF"/>
    <w:rsid w:val="00E33427"/>
    <w:rsid w:val="00E50E52"/>
    <w:rsid w:val="00E63E9C"/>
    <w:rsid w:val="00E83A12"/>
    <w:rsid w:val="00EF5E2D"/>
    <w:rsid w:val="00F926B4"/>
    <w:rsid w:val="00F94D68"/>
    <w:rsid w:val="00FC37C0"/>
    <w:rsid w:val="00FD2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34E50"/>
  <w15:chartTrackingRefBased/>
  <w15:docId w15:val="{93887F8F-DCD4-4B3C-9B3B-E09FB4C1C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basedOn w:val="Standardnpsmoodstavce"/>
    <w:uiPriority w:val="22"/>
    <w:qFormat/>
    <w:rsid w:val="0050712D"/>
    <w:rPr>
      <w:b/>
      <w:bCs/>
    </w:rPr>
  </w:style>
  <w:style w:type="paragraph" w:styleId="Zhlav">
    <w:name w:val="header"/>
    <w:basedOn w:val="Normln"/>
    <w:link w:val="ZhlavChar"/>
    <w:uiPriority w:val="99"/>
    <w:unhideWhenUsed/>
    <w:rsid w:val="004165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16573"/>
  </w:style>
  <w:style w:type="paragraph" w:styleId="Zpat">
    <w:name w:val="footer"/>
    <w:basedOn w:val="Normln"/>
    <w:link w:val="ZpatChar"/>
    <w:uiPriority w:val="99"/>
    <w:unhideWhenUsed/>
    <w:rsid w:val="004165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165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954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56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8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4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13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210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 Harašta</dc:creator>
  <cp:keywords/>
  <dc:description/>
  <cp:lastModifiedBy>Petr Harašta</cp:lastModifiedBy>
  <cp:revision>13</cp:revision>
  <dcterms:created xsi:type="dcterms:W3CDTF">2026-03-12T17:00:00Z</dcterms:created>
  <dcterms:modified xsi:type="dcterms:W3CDTF">2026-09-15T04:06:00Z</dcterms:modified>
</cp:coreProperties>
</file>